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BA17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仿宋_GB2312" w:hAnsi="仿宋_GB2312" w:eastAsia="仿宋_GB2312" w:cs="仿宋_GB2312"/>
          <w:b/>
          <w:bCs/>
          <w:color w:val="000000"/>
          <w:kern w:val="0"/>
          <w:sz w:val="36"/>
          <w:szCs w:val="36"/>
          <w:lang w:val="en-US" w:eastAsia="zh-CN" w:bidi="ar"/>
        </w:rPr>
      </w:pPr>
      <w:r>
        <w:rPr>
          <w:rFonts w:hint="eastAsia" w:ascii="仿宋_GB2312" w:hAnsi="仿宋_GB2312" w:eastAsia="仿宋_GB2312" w:cs="仿宋_GB2312"/>
          <w:b/>
          <w:bCs/>
          <w:color w:val="000000"/>
          <w:kern w:val="0"/>
          <w:sz w:val="36"/>
          <w:szCs w:val="36"/>
          <w:lang w:val="en-US" w:eastAsia="zh-CN" w:bidi="ar"/>
        </w:rPr>
        <w:t>关于组织开展省级高等学历继续教育精品在线开放课程申报工作的通知</w:t>
      </w:r>
    </w:p>
    <w:p w14:paraId="3820ABE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jc w:val="left"/>
        <w:rPr>
          <w:rFonts w:hint="eastAsia"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各二级学院：</w:t>
      </w:r>
    </w:p>
    <w:p w14:paraId="639C42AA">
      <w:pPr>
        <w:keepNext w:val="0"/>
        <w:keepLines w:val="0"/>
        <w:widowControl/>
        <w:suppressLineNumbers w:val="0"/>
        <w:ind w:firstLine="620" w:firstLineChars="200"/>
        <w:jc w:val="left"/>
        <w:rPr>
          <w:rFonts w:hint="eastAsia" w:ascii="微软雅黑" w:hAnsi="微软雅黑" w:eastAsia="微软雅黑" w:cs="微软雅黑"/>
          <w:i w:val="0"/>
          <w:iCs w:val="0"/>
          <w:caps w:val="0"/>
          <w:color w:val="333333"/>
          <w:spacing w:val="0"/>
          <w:sz w:val="21"/>
          <w:szCs w:val="21"/>
        </w:rPr>
      </w:pPr>
      <w:r>
        <w:rPr>
          <w:rFonts w:hint="default" w:ascii="仿宋_GB2312" w:hAnsi="仿宋_GB2312" w:eastAsia="仿宋_GB2312" w:cs="仿宋_GB2312"/>
          <w:color w:val="000000"/>
          <w:kern w:val="0"/>
          <w:sz w:val="31"/>
          <w:szCs w:val="31"/>
          <w:lang w:val="en-US" w:eastAsia="zh-CN" w:bidi="ar"/>
        </w:rPr>
        <w:t>根据</w:t>
      </w:r>
      <w:r>
        <w:rPr>
          <w:rFonts w:ascii="仿宋_GB2312" w:hAnsi="仿宋_GB2312" w:eastAsia="仿宋_GB2312" w:cs="仿宋_GB2312"/>
          <w:color w:val="000000"/>
          <w:kern w:val="0"/>
          <w:sz w:val="31"/>
          <w:szCs w:val="31"/>
          <w:lang w:val="en-US" w:eastAsia="zh-CN" w:bidi="ar"/>
        </w:rPr>
        <w:t>浙教办函〔</w:t>
      </w:r>
      <w:r>
        <w:rPr>
          <w:rFonts w:hint="default" w:ascii="Times New Roman" w:hAnsi="Times New Roman" w:eastAsia="宋体" w:cs="Times New Roman"/>
          <w:color w:val="000000"/>
          <w:kern w:val="0"/>
          <w:sz w:val="31"/>
          <w:szCs w:val="31"/>
          <w:lang w:val="en-US" w:eastAsia="zh-CN" w:bidi="ar"/>
        </w:rPr>
        <w:t>2025</w:t>
      </w: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131 </w:t>
      </w:r>
      <w:r>
        <w:rPr>
          <w:rFonts w:ascii="仿宋_GB2312" w:hAnsi="仿宋_GB2312" w:eastAsia="仿宋_GB2312" w:cs="仿宋_GB2312"/>
          <w:color w:val="000000"/>
          <w:kern w:val="0"/>
          <w:sz w:val="31"/>
          <w:szCs w:val="31"/>
          <w:lang w:val="en-US" w:eastAsia="zh-CN" w:bidi="ar"/>
        </w:rPr>
        <w:t>号</w:t>
      </w:r>
      <w:r>
        <w:rPr>
          <w:rFonts w:hint="default" w:ascii="仿宋_GB2312" w:hAnsi="仿宋_GB2312" w:eastAsia="仿宋_GB2312" w:cs="仿宋_GB2312"/>
          <w:color w:val="000000"/>
          <w:kern w:val="0"/>
          <w:sz w:val="31"/>
          <w:szCs w:val="31"/>
          <w:lang w:val="en-US" w:eastAsia="zh-CN" w:bidi="ar"/>
        </w:rPr>
        <w:t>文件《关于组织开展省级</w:t>
      </w:r>
      <w:r>
        <w:rPr>
          <w:rFonts w:hint="eastAsia" w:ascii="仿宋_GB2312" w:hAnsi="仿宋_GB2312" w:eastAsia="仿宋_GB2312" w:cs="仿宋_GB2312"/>
          <w:color w:val="000000"/>
          <w:kern w:val="0"/>
          <w:sz w:val="31"/>
          <w:szCs w:val="31"/>
          <w:lang w:val="en-US" w:eastAsia="zh-CN" w:bidi="ar"/>
        </w:rPr>
        <w:t>高等学历继续教育</w:t>
      </w:r>
      <w:r>
        <w:rPr>
          <w:rFonts w:hint="default" w:ascii="仿宋_GB2312" w:hAnsi="仿宋_GB2312" w:eastAsia="仿宋_GB2312" w:cs="仿宋_GB2312"/>
          <w:color w:val="000000"/>
          <w:kern w:val="0"/>
          <w:sz w:val="31"/>
          <w:szCs w:val="31"/>
          <w:lang w:val="en-US" w:eastAsia="zh-CN" w:bidi="ar"/>
        </w:rPr>
        <w:t>精品在线开放课程建设的通知》，浙江省</w:t>
      </w:r>
      <w:r>
        <w:rPr>
          <w:rFonts w:hint="eastAsia" w:ascii="仿宋_GB2312" w:hAnsi="仿宋_GB2312" w:eastAsia="仿宋_GB2312" w:cs="仿宋_GB2312"/>
          <w:color w:val="000000"/>
          <w:kern w:val="0"/>
          <w:sz w:val="31"/>
          <w:szCs w:val="31"/>
          <w:lang w:val="en-US" w:eastAsia="zh-CN" w:bidi="ar"/>
        </w:rPr>
        <w:t>高等学历继续教育</w:t>
      </w:r>
      <w:r>
        <w:rPr>
          <w:rFonts w:hint="default" w:ascii="仿宋_GB2312" w:hAnsi="仿宋_GB2312" w:eastAsia="仿宋_GB2312" w:cs="仿宋_GB2312"/>
          <w:color w:val="000000"/>
          <w:kern w:val="0"/>
          <w:sz w:val="31"/>
          <w:szCs w:val="31"/>
          <w:lang w:val="en-US" w:eastAsia="zh-CN" w:bidi="ar"/>
        </w:rPr>
        <w:t>精品在线开放课程</w:t>
      </w:r>
      <w:r>
        <w:rPr>
          <w:rFonts w:hint="eastAsia" w:ascii="仿宋_GB2312" w:hAnsi="仿宋_GB2312" w:eastAsia="仿宋_GB2312" w:cs="仿宋_GB2312"/>
          <w:color w:val="000000"/>
          <w:kern w:val="0"/>
          <w:sz w:val="31"/>
          <w:szCs w:val="31"/>
          <w:lang w:val="en-US" w:eastAsia="zh-CN" w:bidi="ar"/>
        </w:rPr>
        <w:t>2025年推荐</w:t>
      </w:r>
      <w:r>
        <w:rPr>
          <w:rFonts w:hint="default" w:ascii="仿宋_GB2312" w:hAnsi="仿宋_GB2312" w:eastAsia="仿宋_GB2312" w:cs="仿宋_GB2312"/>
          <w:color w:val="000000"/>
          <w:kern w:val="0"/>
          <w:sz w:val="31"/>
          <w:szCs w:val="31"/>
          <w:lang w:val="en-US" w:eastAsia="zh-CN" w:bidi="ar"/>
        </w:rPr>
        <w:t>申报工作已经开始，现将</w:t>
      </w:r>
      <w:r>
        <w:rPr>
          <w:rFonts w:hint="eastAsia" w:ascii="仿宋_GB2312" w:hAnsi="仿宋_GB2312" w:eastAsia="仿宋_GB2312" w:cs="仿宋_GB2312"/>
          <w:color w:val="000000"/>
          <w:kern w:val="0"/>
          <w:sz w:val="31"/>
          <w:szCs w:val="31"/>
          <w:lang w:val="en-US" w:eastAsia="zh-CN" w:bidi="ar"/>
        </w:rPr>
        <w:t>有关事宜</w:t>
      </w:r>
      <w:r>
        <w:rPr>
          <w:rFonts w:hint="default" w:ascii="仿宋_GB2312" w:hAnsi="仿宋_GB2312" w:eastAsia="仿宋_GB2312" w:cs="仿宋_GB2312"/>
          <w:color w:val="000000"/>
          <w:kern w:val="0"/>
          <w:sz w:val="31"/>
          <w:szCs w:val="31"/>
          <w:lang w:val="en-US" w:eastAsia="zh-CN" w:bidi="ar"/>
        </w:rPr>
        <w:t>通知如下：</w:t>
      </w:r>
    </w:p>
    <w:p w14:paraId="483EC9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一、</w:t>
      </w:r>
      <w:r>
        <w:rPr>
          <w:rFonts w:hint="default" w:ascii="仿宋_GB2312" w:hAnsi="仿宋_GB2312" w:eastAsia="仿宋_GB2312" w:cs="仿宋_GB2312"/>
          <w:b/>
          <w:bCs/>
          <w:color w:val="000000"/>
          <w:kern w:val="0"/>
          <w:sz w:val="31"/>
          <w:szCs w:val="31"/>
          <w:lang w:val="en-US" w:eastAsia="zh-CN" w:bidi="ar"/>
        </w:rPr>
        <w:t>推荐课程类型和名额</w:t>
      </w:r>
      <w:bookmarkStart w:id="0" w:name="_GoBack"/>
      <w:bookmarkEnd w:id="0"/>
    </w:p>
    <w:p w14:paraId="4F61CE42">
      <w:pPr>
        <w:keepNext w:val="0"/>
        <w:keepLines w:val="0"/>
        <w:widowControl/>
        <w:suppressLineNumbers w:val="0"/>
        <w:ind w:firstLine="620" w:firstLineChars="200"/>
        <w:jc w:val="left"/>
        <w:rPr>
          <w:rFonts w:hint="eastAsia" w:ascii="仿宋_GB2312" w:hAnsi="仿宋_GB2312" w:eastAsia="仿宋_GB2312" w:cs="仿宋_GB2312"/>
          <w:color w:val="000000"/>
          <w:kern w:val="0"/>
          <w:sz w:val="31"/>
          <w:szCs w:val="31"/>
          <w:lang w:val="en-US" w:eastAsia="zh-CN" w:bidi="ar"/>
        </w:rPr>
      </w:pPr>
      <w:r>
        <w:rPr>
          <w:rFonts w:hint="default" w:ascii="仿宋_GB2312" w:hAnsi="仿宋_GB2312" w:eastAsia="仿宋_GB2312" w:cs="仿宋_GB2312"/>
          <w:color w:val="000000"/>
          <w:kern w:val="0"/>
          <w:sz w:val="31"/>
          <w:szCs w:val="31"/>
          <w:lang w:val="en-US" w:eastAsia="zh-CN" w:bidi="ar"/>
        </w:rPr>
        <w:t>（一）推荐课程的类型</w:t>
      </w:r>
      <w:r>
        <w:rPr>
          <w:rFonts w:hint="eastAsia" w:ascii="仿宋_GB2312" w:hAnsi="仿宋_GB2312" w:eastAsia="仿宋_GB2312" w:cs="仿宋_GB2312"/>
          <w:color w:val="000000"/>
          <w:kern w:val="0"/>
          <w:sz w:val="31"/>
          <w:szCs w:val="31"/>
          <w:lang w:val="en-US" w:eastAsia="zh-CN" w:bidi="ar"/>
        </w:rPr>
        <w:t>。包括公共基础课、专业课、职业能力拓展课和虚拟仿真实验（实训）课等四类。</w:t>
      </w:r>
    </w:p>
    <w:p w14:paraId="609FDC8D">
      <w:pPr>
        <w:keepNext w:val="0"/>
        <w:keepLines w:val="0"/>
        <w:widowControl/>
        <w:suppressLineNumbers w:val="0"/>
        <w:ind w:firstLine="620" w:firstLineChars="200"/>
        <w:jc w:val="left"/>
        <w:rPr>
          <w:rFonts w:hint="eastAsia" w:ascii="仿宋_GB2312" w:hAnsi="仿宋_GB2312" w:eastAsia="仿宋_GB2312" w:cs="仿宋_GB2312"/>
          <w:color w:val="000000"/>
          <w:kern w:val="0"/>
          <w:sz w:val="31"/>
          <w:szCs w:val="31"/>
          <w:lang w:val="en-US" w:eastAsia="zh-CN" w:bidi="ar"/>
        </w:rPr>
      </w:pPr>
      <w:r>
        <w:rPr>
          <w:rFonts w:hint="default" w:ascii="仿宋_GB2312" w:hAnsi="仿宋_GB2312" w:eastAsia="仿宋_GB2312" w:cs="仿宋_GB2312"/>
          <w:color w:val="000000"/>
          <w:kern w:val="0"/>
          <w:sz w:val="31"/>
          <w:szCs w:val="31"/>
          <w:lang w:val="en-US" w:eastAsia="zh-CN" w:bidi="ar"/>
        </w:rPr>
        <w:t>（二）推荐名额。湖州师范学院可向省推荐</w:t>
      </w:r>
      <w:r>
        <w:rPr>
          <w:rFonts w:hint="eastAsia" w:ascii="仿宋_GB2312" w:hAnsi="仿宋_GB2312" w:eastAsia="仿宋_GB2312" w:cs="仿宋_GB2312"/>
          <w:color w:val="000000"/>
          <w:kern w:val="0"/>
          <w:sz w:val="31"/>
          <w:szCs w:val="31"/>
          <w:lang w:val="en-US" w:eastAsia="zh-CN" w:bidi="ar"/>
        </w:rPr>
        <w:t>2</w:t>
      </w:r>
      <w:r>
        <w:rPr>
          <w:rFonts w:hint="default" w:ascii="仿宋_GB2312" w:hAnsi="仿宋_GB2312" w:eastAsia="仿宋_GB2312" w:cs="仿宋_GB2312"/>
          <w:color w:val="000000"/>
          <w:kern w:val="0"/>
          <w:sz w:val="31"/>
          <w:szCs w:val="31"/>
          <w:lang w:val="en-US" w:eastAsia="zh-CN" w:bidi="ar"/>
        </w:rPr>
        <w:t>门</w:t>
      </w:r>
      <w:r>
        <w:rPr>
          <w:rFonts w:hint="eastAsia" w:ascii="仿宋_GB2312" w:hAnsi="仿宋_GB2312" w:eastAsia="仿宋_GB2312" w:cs="仿宋_GB2312"/>
          <w:color w:val="000000"/>
          <w:kern w:val="0"/>
          <w:sz w:val="31"/>
          <w:szCs w:val="31"/>
          <w:lang w:val="en-US" w:eastAsia="zh-CN" w:bidi="ar"/>
        </w:rPr>
        <w:t>课程。</w:t>
      </w:r>
    </w:p>
    <w:p w14:paraId="3B1F0913">
      <w:pPr>
        <w:keepNext w:val="0"/>
        <w:keepLines w:val="0"/>
        <w:widowControl/>
        <w:suppressLineNumbers w:val="0"/>
        <w:ind w:firstLine="620" w:firstLineChars="200"/>
        <w:jc w:val="left"/>
        <w:rPr>
          <w:rFonts w:hint="eastAsia" w:ascii="仿宋_GB2312" w:hAnsi="仿宋_GB2312" w:eastAsia="仿宋_GB2312" w:cs="仿宋_GB2312"/>
          <w:color w:val="000000"/>
          <w:kern w:val="0"/>
          <w:sz w:val="31"/>
          <w:szCs w:val="31"/>
          <w:lang w:val="en-US" w:eastAsia="zh-CN" w:bidi="ar"/>
        </w:rPr>
      </w:pPr>
      <w:r>
        <w:rPr>
          <w:rFonts w:hint="default" w:ascii="仿宋_GB2312" w:hAnsi="仿宋_GB2312" w:eastAsia="仿宋_GB2312" w:cs="仿宋_GB2312"/>
          <w:color w:val="000000"/>
          <w:kern w:val="0"/>
          <w:sz w:val="31"/>
          <w:szCs w:val="31"/>
          <w:lang w:val="en-US" w:eastAsia="zh-CN" w:bidi="ar"/>
        </w:rPr>
        <w:t>（三）</w:t>
      </w:r>
      <w:r>
        <w:rPr>
          <w:rFonts w:ascii="仿宋_GB2312" w:hAnsi="仿宋_GB2312" w:eastAsia="仿宋_GB2312" w:cs="仿宋_GB2312"/>
          <w:color w:val="000000"/>
          <w:kern w:val="0"/>
          <w:sz w:val="31"/>
          <w:szCs w:val="31"/>
          <w:lang w:val="en-US" w:eastAsia="zh-CN" w:bidi="ar"/>
        </w:rPr>
        <w:t xml:space="preserve">推荐课程名单需编制《浙江省继续教育精品在线开放课程立项申报书》（附件 </w:t>
      </w:r>
      <w:r>
        <w:rPr>
          <w:rFonts w:hint="default" w:ascii="Times New Roman" w:hAnsi="Times New Roman" w:eastAsia="宋体" w:cs="Times New Roman"/>
          <w:color w:val="000000"/>
          <w:kern w:val="0"/>
          <w:sz w:val="31"/>
          <w:szCs w:val="31"/>
          <w:lang w:val="en-US" w:eastAsia="zh-CN" w:bidi="ar"/>
        </w:rPr>
        <w:t>3</w:t>
      </w:r>
      <w:r>
        <w:rPr>
          <w:rFonts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highlight w:val="none"/>
          <w:lang w:val="en-US" w:eastAsia="zh-CN" w:bidi="ar"/>
        </w:rPr>
        <w:t>，并经</w:t>
      </w:r>
      <w:r>
        <w:rPr>
          <w:rFonts w:hint="eastAsia" w:ascii="仿宋_GB2312" w:hAnsi="仿宋_GB2312" w:eastAsia="仿宋_GB2312" w:cs="仿宋_GB2312"/>
          <w:color w:val="000000"/>
          <w:kern w:val="0"/>
          <w:sz w:val="31"/>
          <w:szCs w:val="31"/>
          <w:highlight w:val="none"/>
          <w:lang w:val="en-US" w:eastAsia="zh-CN" w:bidi="ar"/>
        </w:rPr>
        <w:t>学校评审、</w:t>
      </w:r>
      <w:r>
        <w:rPr>
          <w:rFonts w:ascii="仿宋_GB2312" w:hAnsi="仿宋_GB2312" w:eastAsia="仿宋_GB2312" w:cs="仿宋_GB2312"/>
          <w:color w:val="000000"/>
          <w:kern w:val="0"/>
          <w:sz w:val="31"/>
          <w:szCs w:val="31"/>
          <w:highlight w:val="none"/>
          <w:lang w:val="en-US" w:eastAsia="zh-CN" w:bidi="ar"/>
        </w:rPr>
        <w:t>公示无异议后报送</w:t>
      </w:r>
      <w:r>
        <w:rPr>
          <w:rFonts w:hint="eastAsia" w:ascii="仿宋_GB2312" w:hAnsi="仿宋_GB2312" w:eastAsia="仿宋_GB2312" w:cs="仿宋_GB2312"/>
          <w:color w:val="000000"/>
          <w:kern w:val="0"/>
          <w:sz w:val="31"/>
          <w:szCs w:val="31"/>
          <w:highlight w:val="none"/>
          <w:lang w:val="en-US" w:eastAsia="zh-CN" w:bidi="ar"/>
        </w:rPr>
        <w:t>。</w:t>
      </w:r>
    </w:p>
    <w:p w14:paraId="3A49C5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二</w:t>
      </w:r>
      <w:r>
        <w:rPr>
          <w:rFonts w:hint="default" w:ascii="仿宋_GB2312" w:hAnsi="仿宋_GB2312" w:eastAsia="仿宋_GB2312" w:cs="仿宋_GB2312"/>
          <w:b/>
          <w:bCs/>
          <w:color w:val="000000"/>
          <w:kern w:val="0"/>
          <w:sz w:val="31"/>
          <w:szCs w:val="31"/>
          <w:lang w:val="en-US" w:eastAsia="zh-CN" w:bidi="ar"/>
        </w:rPr>
        <w:t>.课程建设要求</w:t>
      </w:r>
    </w:p>
    <w:p w14:paraId="5F595E55">
      <w:pPr>
        <w:keepNext w:val="0"/>
        <w:keepLines w:val="0"/>
        <w:widowControl/>
        <w:suppressLineNumbers w:val="0"/>
        <w:ind w:firstLine="620" w:firstLineChars="200"/>
        <w:jc w:val="left"/>
        <w:rPr>
          <w:rFonts w:hint="eastAsia" w:ascii="仿宋_GB2312" w:hAnsi="仿宋_GB2312" w:eastAsia="仿宋_GB2312" w:cs="仿宋_GB2312"/>
          <w:color w:val="000000"/>
          <w:kern w:val="0"/>
          <w:sz w:val="31"/>
          <w:szCs w:val="31"/>
          <w:lang w:val="en-US" w:eastAsia="zh-CN" w:bidi="ar"/>
        </w:rPr>
      </w:pPr>
      <w:r>
        <w:rPr>
          <w:rFonts w:hint="default" w:ascii="仿宋_GB2312" w:hAnsi="仿宋_GB2312" w:eastAsia="仿宋_GB2312" w:cs="仿宋_GB2312"/>
          <w:color w:val="000000"/>
          <w:kern w:val="0"/>
          <w:sz w:val="31"/>
          <w:szCs w:val="31"/>
          <w:lang w:val="en-US" w:eastAsia="zh-CN" w:bidi="ar"/>
        </w:rPr>
        <w:t>课程建设</w:t>
      </w:r>
      <w:r>
        <w:rPr>
          <w:rFonts w:hint="eastAsia" w:ascii="仿宋_GB2312" w:hAnsi="仿宋_GB2312" w:eastAsia="仿宋_GB2312" w:cs="仿宋_GB2312"/>
          <w:color w:val="000000"/>
          <w:kern w:val="0"/>
          <w:sz w:val="31"/>
          <w:szCs w:val="31"/>
          <w:lang w:val="en-US" w:eastAsia="zh-CN" w:bidi="ar"/>
        </w:rPr>
        <w:t>内容及要求</w:t>
      </w:r>
      <w:r>
        <w:rPr>
          <w:rFonts w:hint="default" w:ascii="仿宋_GB2312" w:hAnsi="仿宋_GB2312" w:eastAsia="仿宋_GB2312" w:cs="仿宋_GB2312"/>
          <w:color w:val="000000"/>
          <w:kern w:val="0"/>
          <w:sz w:val="31"/>
          <w:szCs w:val="31"/>
          <w:lang w:val="en-US" w:eastAsia="zh-CN" w:bidi="ar"/>
        </w:rPr>
        <w:t>参见</w:t>
      </w:r>
      <w:r>
        <w:rPr>
          <w:rFonts w:ascii="仿宋_GB2312" w:hAnsi="仿宋_GB2312" w:eastAsia="仿宋_GB2312" w:cs="仿宋_GB2312"/>
          <w:color w:val="000000"/>
          <w:kern w:val="0"/>
          <w:sz w:val="31"/>
          <w:szCs w:val="31"/>
          <w:lang w:val="en-US" w:eastAsia="zh-CN" w:bidi="ar"/>
        </w:rPr>
        <w:t>《浙江省继续教育精品在线开放课程立项申报参照指标》</w:t>
      </w:r>
      <w:r>
        <w:rPr>
          <w:rFonts w:hint="eastAsia" w:ascii="仿宋_GB2312" w:hAnsi="仿宋_GB2312" w:eastAsia="仿宋_GB2312" w:cs="仿宋_GB2312"/>
          <w:color w:val="000000"/>
          <w:kern w:val="0"/>
          <w:sz w:val="31"/>
          <w:szCs w:val="31"/>
          <w:lang w:val="en-US" w:eastAsia="zh-CN" w:bidi="ar"/>
        </w:rPr>
        <w:t>附件4。</w:t>
      </w:r>
    </w:p>
    <w:p w14:paraId="78938E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default" w:ascii="仿宋_GB2312" w:hAnsi="微软雅黑" w:eastAsia="仿宋_GB2312" w:cs="仿宋_GB2312"/>
          <w:i w:val="0"/>
          <w:iCs w:val="0"/>
          <w:caps w:val="0"/>
          <w:color w:val="000000"/>
          <w:spacing w:val="0"/>
          <w:sz w:val="27"/>
          <w:szCs w:val="27"/>
          <w:shd w:val="clear" w:fill="FFFFFF"/>
        </w:rPr>
      </w:pPr>
      <w:r>
        <w:rPr>
          <w:rFonts w:hint="eastAsia" w:ascii="仿宋_GB2312" w:hAnsi="仿宋_GB2312" w:eastAsia="仿宋_GB2312" w:cs="仿宋_GB2312"/>
          <w:b/>
          <w:bCs/>
          <w:color w:val="000000"/>
          <w:kern w:val="0"/>
          <w:sz w:val="31"/>
          <w:szCs w:val="31"/>
          <w:lang w:val="en-US" w:eastAsia="zh-CN" w:bidi="ar"/>
        </w:rPr>
        <w:t>三</w:t>
      </w:r>
      <w:r>
        <w:rPr>
          <w:rFonts w:hint="default" w:ascii="仿宋_GB2312" w:hAnsi="仿宋_GB2312" w:eastAsia="仿宋_GB2312" w:cs="仿宋_GB2312"/>
          <w:b/>
          <w:bCs/>
          <w:color w:val="000000"/>
          <w:kern w:val="0"/>
          <w:sz w:val="31"/>
          <w:szCs w:val="31"/>
          <w:lang w:val="en-US" w:eastAsia="zh-CN" w:bidi="ar"/>
        </w:rPr>
        <w:t>、材料及报送时间</w:t>
      </w:r>
    </w:p>
    <w:p w14:paraId="3A4822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eastAsia" w:ascii="仿宋_GB2312" w:hAnsi="仿宋_GB2312" w:eastAsia="仿宋_GB2312" w:cs="仿宋_GB2312"/>
          <w:color w:val="000000"/>
          <w:kern w:val="0"/>
          <w:sz w:val="31"/>
          <w:szCs w:val="31"/>
          <w:highlight w:val="none"/>
          <w:lang w:val="en-US" w:eastAsia="zh-CN" w:bidi="ar"/>
        </w:rPr>
      </w:pPr>
      <w:r>
        <w:rPr>
          <w:rFonts w:hint="default" w:ascii="仿宋_GB2312" w:hAnsi="仿宋_GB2312" w:eastAsia="仿宋_GB2312" w:cs="仿宋_GB2312"/>
          <w:color w:val="000000"/>
          <w:kern w:val="0"/>
          <w:sz w:val="31"/>
          <w:szCs w:val="31"/>
          <w:lang w:val="en-US" w:eastAsia="zh-CN" w:bidi="ar"/>
        </w:rPr>
        <w:t>请各学院积极发动申报</w:t>
      </w:r>
      <w:r>
        <w:rPr>
          <w:rFonts w:hint="eastAsia" w:ascii="仿宋_GB2312" w:hAnsi="仿宋_GB2312" w:eastAsia="仿宋_GB2312" w:cs="仿宋_GB2312"/>
          <w:color w:val="000000"/>
          <w:kern w:val="0"/>
          <w:sz w:val="31"/>
          <w:szCs w:val="31"/>
          <w:lang w:val="en-US" w:eastAsia="zh-CN" w:bidi="ar"/>
        </w:rPr>
        <w:t>，申报材料请</w:t>
      </w:r>
      <w:r>
        <w:rPr>
          <w:rFonts w:hint="default" w:ascii="仿宋_GB2312" w:hAnsi="仿宋_GB2312" w:eastAsia="仿宋_GB2312" w:cs="仿宋_GB2312"/>
          <w:color w:val="000000"/>
          <w:kern w:val="0"/>
          <w:sz w:val="31"/>
          <w:szCs w:val="31"/>
          <w:lang w:val="en-US" w:eastAsia="zh-CN" w:bidi="ar"/>
        </w:rPr>
        <w:t>于</w:t>
      </w:r>
      <w:r>
        <w:rPr>
          <w:rFonts w:hint="eastAsia" w:ascii="仿宋_GB2312" w:hAnsi="仿宋_GB2312" w:eastAsia="仿宋_GB2312" w:cs="仿宋_GB2312"/>
          <w:color w:val="000000"/>
          <w:kern w:val="0"/>
          <w:sz w:val="31"/>
          <w:szCs w:val="31"/>
          <w:lang w:val="en-US" w:eastAsia="zh-CN" w:bidi="ar"/>
        </w:rPr>
        <w:t>10</w:t>
      </w:r>
      <w:r>
        <w:rPr>
          <w:rFonts w:hint="default" w:ascii="仿宋_GB2312" w:hAnsi="仿宋_GB2312" w:eastAsia="仿宋_GB2312" w:cs="仿宋_GB2312"/>
          <w:color w:val="000000"/>
          <w:kern w:val="0"/>
          <w:sz w:val="31"/>
          <w:szCs w:val="31"/>
          <w:lang w:val="en-US" w:eastAsia="zh-CN" w:bidi="ar"/>
        </w:rPr>
        <w:t>月</w:t>
      </w:r>
      <w:r>
        <w:rPr>
          <w:rFonts w:hint="eastAsia" w:ascii="仿宋_GB2312" w:hAnsi="仿宋_GB2312" w:eastAsia="仿宋_GB2312" w:cs="仿宋_GB2312"/>
          <w:color w:val="000000"/>
          <w:kern w:val="0"/>
          <w:sz w:val="31"/>
          <w:szCs w:val="31"/>
          <w:lang w:val="en-US" w:eastAsia="zh-CN" w:bidi="ar"/>
        </w:rPr>
        <w:t>1</w:t>
      </w:r>
      <w:r>
        <w:rPr>
          <w:rFonts w:hint="default" w:ascii="仿宋_GB2312" w:hAnsi="仿宋_GB2312" w:eastAsia="仿宋_GB2312" w:cs="仿宋_GB2312"/>
          <w:color w:val="000000"/>
          <w:kern w:val="0"/>
          <w:sz w:val="31"/>
          <w:szCs w:val="31"/>
          <w:lang w:val="en-US" w:eastAsia="zh-CN" w:bidi="ar"/>
        </w:rPr>
        <w:t>5日</w:t>
      </w:r>
      <w:r>
        <w:rPr>
          <w:rFonts w:hint="eastAsia" w:ascii="仿宋_GB2312" w:hAnsi="仿宋_GB2312" w:eastAsia="仿宋_GB2312" w:cs="仿宋_GB2312"/>
          <w:color w:val="000000"/>
          <w:kern w:val="0"/>
          <w:sz w:val="31"/>
          <w:szCs w:val="31"/>
          <w:lang w:val="en-US" w:eastAsia="zh-CN" w:bidi="ar"/>
        </w:rPr>
        <w:t>17:00</w:t>
      </w:r>
      <w:r>
        <w:rPr>
          <w:rFonts w:hint="default" w:ascii="仿宋_GB2312" w:hAnsi="仿宋_GB2312" w:eastAsia="仿宋_GB2312" w:cs="仿宋_GB2312"/>
          <w:color w:val="000000"/>
          <w:kern w:val="0"/>
          <w:sz w:val="31"/>
          <w:szCs w:val="31"/>
          <w:lang w:val="en-US" w:eastAsia="zh-CN" w:bidi="ar"/>
        </w:rPr>
        <w:t>前将以下材料以学院为单位，提交至</w:t>
      </w:r>
      <w:r>
        <w:rPr>
          <w:rFonts w:hint="eastAsia" w:ascii="仿宋_GB2312" w:hAnsi="仿宋_GB2312" w:eastAsia="仿宋_GB2312" w:cs="仿宋_GB2312"/>
          <w:color w:val="000000"/>
          <w:kern w:val="0"/>
          <w:sz w:val="31"/>
          <w:szCs w:val="31"/>
          <w:lang w:val="en-US" w:eastAsia="zh-CN" w:bidi="ar"/>
        </w:rPr>
        <w:t>湖州师范学院继续教育学院教务科</w:t>
      </w:r>
      <w:r>
        <w:rPr>
          <w:rFonts w:hint="default" w:ascii="仿宋_GB2312" w:hAnsi="仿宋_GB2312" w:eastAsia="仿宋_GB2312" w:cs="仿宋_GB2312"/>
          <w:color w:val="000000"/>
          <w:kern w:val="0"/>
          <w:sz w:val="31"/>
          <w:szCs w:val="31"/>
          <w:lang w:val="en-US" w:eastAsia="zh-CN" w:bidi="ar"/>
        </w:rPr>
        <w:t>。</w:t>
      </w:r>
      <w:r>
        <w:rPr>
          <w:rFonts w:hint="eastAsia" w:ascii="仿宋_GB2312" w:hAnsi="仿宋_GB2312" w:eastAsia="仿宋_GB2312" w:cs="仿宋_GB2312"/>
          <w:color w:val="000000"/>
          <w:kern w:val="0"/>
          <w:sz w:val="31"/>
          <w:szCs w:val="31"/>
          <w:lang w:val="en-US" w:eastAsia="zh-CN" w:bidi="ar"/>
        </w:rPr>
        <w:br w:type="textWrapping"/>
      </w:r>
      <w:r>
        <w:rPr>
          <w:rFonts w:hint="default" w:ascii="仿宋_GB2312" w:hAnsi="微软雅黑" w:eastAsia="仿宋_GB2312" w:cs="仿宋_GB2312"/>
          <w:i w:val="0"/>
          <w:iCs w:val="0"/>
          <w:caps w:val="0"/>
          <w:color w:val="333333"/>
          <w:spacing w:val="0"/>
          <w:sz w:val="27"/>
          <w:szCs w:val="27"/>
          <w:shd w:val="clear" w:fill="FFFFFF"/>
        </w:rPr>
        <w:t>   </w:t>
      </w:r>
      <w:r>
        <w:rPr>
          <w:rFonts w:hint="default" w:ascii="仿宋_GB2312" w:hAnsi="仿宋_GB2312" w:eastAsia="仿宋_GB2312" w:cs="仿宋_GB2312"/>
          <w:color w:val="000000"/>
          <w:kern w:val="0"/>
          <w:sz w:val="31"/>
          <w:szCs w:val="31"/>
          <w:lang w:val="en-US" w:eastAsia="zh-CN" w:bidi="ar"/>
        </w:rPr>
        <w:t xml:space="preserve"> （1）</w:t>
      </w:r>
      <w:r>
        <w:rPr>
          <w:rFonts w:ascii="仿宋_GB2312" w:hAnsi="仿宋_GB2312" w:eastAsia="仿宋_GB2312" w:cs="仿宋_GB2312"/>
          <w:color w:val="000000"/>
          <w:kern w:val="0"/>
          <w:sz w:val="31"/>
          <w:szCs w:val="31"/>
          <w:lang w:val="en-US" w:eastAsia="zh-CN" w:bidi="ar"/>
        </w:rPr>
        <w:t xml:space="preserve">《浙江省继续教育精品在线开放课程立项申报书》（附件 </w:t>
      </w:r>
      <w:r>
        <w:rPr>
          <w:rFonts w:hint="default" w:ascii="仿宋_GB2312" w:hAnsi="仿宋_GB2312" w:eastAsia="仿宋_GB2312" w:cs="仿宋_GB2312"/>
          <w:color w:val="000000"/>
          <w:kern w:val="0"/>
          <w:sz w:val="31"/>
          <w:szCs w:val="31"/>
          <w:lang w:val="en-US" w:eastAsia="zh-CN" w:bidi="ar"/>
        </w:rPr>
        <w:t>3</w:t>
      </w:r>
      <w:r>
        <w:rPr>
          <w:rFonts w:ascii="仿宋_GB2312" w:hAnsi="仿宋_GB2312" w:eastAsia="仿宋_GB2312" w:cs="仿宋_GB2312"/>
          <w:color w:val="000000"/>
          <w:kern w:val="0"/>
          <w:sz w:val="31"/>
          <w:szCs w:val="31"/>
          <w:lang w:val="en-US" w:eastAsia="zh-CN" w:bidi="ar"/>
        </w:rPr>
        <w:t>）</w:t>
      </w:r>
      <w:r>
        <w:rPr>
          <w:rFonts w:hint="default" w:ascii="仿宋_GB2312" w:hAnsi="仿宋_GB2312" w:eastAsia="仿宋_GB2312" w:cs="仿宋_GB2312"/>
          <w:color w:val="000000"/>
          <w:kern w:val="0"/>
          <w:sz w:val="31"/>
          <w:szCs w:val="31"/>
          <w:lang w:val="en-US" w:eastAsia="zh-CN" w:bidi="ar"/>
        </w:rPr>
        <w:t>（电子文档和纸质材料一式三份）</w:t>
      </w:r>
      <w:r>
        <w:rPr>
          <w:rFonts w:hint="eastAsia" w:ascii="仿宋_GB2312" w:hAnsi="仿宋_GB2312" w:eastAsia="仿宋_GB2312" w:cs="仿宋_GB2312"/>
          <w:color w:val="000000"/>
          <w:kern w:val="0"/>
          <w:sz w:val="31"/>
          <w:szCs w:val="31"/>
          <w:lang w:val="en-US" w:eastAsia="zh-CN" w:bidi="ar"/>
        </w:rPr>
        <w:t>。</w:t>
      </w:r>
      <w:r>
        <w:rPr>
          <w:rFonts w:hint="default" w:ascii="仿宋_GB2312" w:hAnsi="仿宋_GB2312" w:eastAsia="仿宋_GB2312" w:cs="仿宋_GB2312"/>
          <w:color w:val="000000"/>
          <w:kern w:val="0"/>
          <w:sz w:val="31"/>
          <w:szCs w:val="31"/>
          <w:lang w:val="en-US" w:eastAsia="zh-CN" w:bidi="ar"/>
        </w:rPr>
        <w:br w:type="textWrapping"/>
      </w:r>
      <w:r>
        <w:rPr>
          <w:rFonts w:hint="default" w:ascii="仿宋_GB2312" w:hAnsi="微软雅黑" w:eastAsia="仿宋_GB2312" w:cs="仿宋_GB2312"/>
          <w:i w:val="0"/>
          <w:iCs w:val="0"/>
          <w:caps w:val="0"/>
          <w:color w:val="333333"/>
          <w:spacing w:val="0"/>
          <w:sz w:val="27"/>
          <w:szCs w:val="27"/>
          <w:shd w:val="clear" w:fill="FFFFFF"/>
        </w:rPr>
        <w:t> </w:t>
      </w:r>
      <w:r>
        <w:rPr>
          <w:rFonts w:hint="default" w:ascii="仿宋_GB2312" w:hAnsi="微软雅黑" w:eastAsia="仿宋_GB2312" w:cs="仿宋_GB2312"/>
          <w:i w:val="0"/>
          <w:iCs w:val="0"/>
          <w:caps w:val="0"/>
          <w:color w:val="333333"/>
          <w:spacing w:val="0"/>
          <w:sz w:val="27"/>
          <w:szCs w:val="27"/>
          <w:highlight w:val="none"/>
          <w:shd w:val="clear" w:fill="FFFFFF"/>
        </w:rPr>
        <w:t xml:space="preserve">   </w:t>
      </w:r>
      <w:r>
        <w:rPr>
          <w:rFonts w:hint="default" w:ascii="仿宋_GB2312" w:hAnsi="仿宋_GB2312" w:eastAsia="仿宋_GB2312" w:cs="仿宋_GB2312"/>
          <w:color w:val="000000"/>
          <w:kern w:val="0"/>
          <w:sz w:val="31"/>
          <w:szCs w:val="31"/>
          <w:highlight w:val="none"/>
          <w:lang w:val="en-US" w:eastAsia="zh-CN" w:bidi="ar"/>
        </w:rPr>
        <w:t>（2）</w:t>
      </w:r>
      <w:r>
        <w:rPr>
          <w:rFonts w:hint="eastAsia" w:ascii="仿宋_GB2312" w:hAnsi="仿宋_GB2312" w:eastAsia="仿宋_GB2312" w:cs="仿宋_GB2312"/>
          <w:color w:val="000000"/>
          <w:kern w:val="0"/>
          <w:sz w:val="31"/>
          <w:szCs w:val="31"/>
          <w:highlight w:val="none"/>
          <w:lang w:val="en-US" w:eastAsia="zh-CN" w:bidi="ar"/>
        </w:rPr>
        <w:t>《浙江</w:t>
      </w:r>
      <w:r>
        <w:rPr>
          <w:rFonts w:ascii="仿宋_GB2312" w:hAnsi="仿宋_GB2312" w:eastAsia="仿宋_GB2312" w:cs="仿宋_GB2312"/>
          <w:color w:val="000000"/>
          <w:kern w:val="0"/>
          <w:sz w:val="31"/>
          <w:szCs w:val="31"/>
          <w:highlight w:val="none"/>
          <w:lang w:val="en-US" w:eastAsia="zh-CN" w:bidi="ar"/>
        </w:rPr>
        <w:t>省继续教育精品在线开放课程立项申报参照指标》</w:t>
      </w:r>
      <w:r>
        <w:rPr>
          <w:rFonts w:hint="eastAsia" w:ascii="仿宋_GB2312" w:hAnsi="仿宋_GB2312" w:eastAsia="仿宋_GB2312" w:cs="仿宋_GB2312"/>
          <w:color w:val="000000"/>
          <w:kern w:val="0"/>
          <w:sz w:val="31"/>
          <w:szCs w:val="31"/>
          <w:highlight w:val="none"/>
          <w:lang w:val="en-US" w:eastAsia="zh-CN" w:bidi="ar"/>
        </w:rPr>
        <w:t>附件4。</w:t>
      </w:r>
    </w:p>
    <w:p w14:paraId="09A966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default"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drawing>
          <wp:anchor distT="0" distB="0" distL="114300" distR="114300" simplePos="0" relativeHeight="251659264" behindDoc="0" locked="0" layoutInCell="1" allowOverlap="1">
            <wp:simplePos x="0" y="0"/>
            <wp:positionH relativeFrom="column">
              <wp:posOffset>3290570</wp:posOffset>
            </wp:positionH>
            <wp:positionV relativeFrom="paragraph">
              <wp:posOffset>384810</wp:posOffset>
            </wp:positionV>
            <wp:extent cx="2104390" cy="2188210"/>
            <wp:effectExtent l="0" t="0" r="10160" b="2540"/>
            <wp:wrapNone/>
            <wp:docPr id="1" name="图片 1" descr="1759043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9043526(1)"/>
                    <pic:cNvPicPr>
                      <a:picLocks noChangeAspect="1"/>
                    </pic:cNvPicPr>
                  </pic:nvPicPr>
                  <pic:blipFill>
                    <a:blip r:embed="rId4"/>
                    <a:stretch>
                      <a:fillRect/>
                    </a:stretch>
                  </pic:blipFill>
                  <pic:spPr>
                    <a:xfrm>
                      <a:off x="0" y="0"/>
                      <a:ext cx="2104390" cy="2188210"/>
                    </a:xfrm>
                    <a:prstGeom prst="rect">
                      <a:avLst/>
                    </a:prstGeom>
                  </pic:spPr>
                </pic:pic>
              </a:graphicData>
            </a:graphic>
          </wp:anchor>
        </w:drawing>
      </w:r>
      <w:r>
        <w:rPr>
          <w:rFonts w:hint="eastAsia" w:ascii="仿宋_GB2312" w:hAnsi="仿宋_GB2312" w:eastAsia="仿宋_GB2312" w:cs="仿宋_GB2312"/>
          <w:color w:val="000000"/>
          <w:kern w:val="0"/>
          <w:sz w:val="31"/>
          <w:szCs w:val="31"/>
          <w:lang w:val="en-US" w:eastAsia="zh-CN" w:bidi="ar"/>
        </w:rPr>
        <w:t>联系人：张长君</w:t>
      </w:r>
      <w:r>
        <w:rPr>
          <w:rFonts w:hint="default" w:ascii="仿宋_GB2312" w:hAnsi="仿宋_GB2312" w:eastAsia="仿宋_GB2312" w:cs="仿宋_GB2312"/>
          <w:color w:val="000000"/>
          <w:kern w:val="0"/>
          <w:sz w:val="31"/>
          <w:szCs w:val="31"/>
          <w:lang w:val="en-US" w:eastAsia="zh-CN" w:bidi="ar"/>
        </w:rPr>
        <w:t>  232</w:t>
      </w:r>
      <w:r>
        <w:rPr>
          <w:rFonts w:hint="eastAsia" w:ascii="仿宋_GB2312" w:hAnsi="仿宋_GB2312" w:eastAsia="仿宋_GB2312" w:cs="仿宋_GB2312"/>
          <w:color w:val="000000"/>
          <w:kern w:val="0"/>
          <w:sz w:val="31"/>
          <w:szCs w:val="31"/>
          <w:lang w:val="en-US" w:eastAsia="zh-CN" w:bidi="ar"/>
        </w:rPr>
        <w:t>1174</w:t>
      </w:r>
      <w:r>
        <w:rPr>
          <w:rFonts w:hint="default" w:ascii="仿宋_GB2312" w:hAnsi="仿宋_GB2312" w:eastAsia="仿宋_GB2312" w:cs="仿宋_GB2312"/>
          <w:color w:val="000000"/>
          <w:kern w:val="0"/>
          <w:sz w:val="31"/>
          <w:szCs w:val="31"/>
          <w:lang w:val="en-US" w:eastAsia="zh-CN" w:bidi="ar"/>
        </w:rPr>
        <w:t>   邮箱：</w:t>
      </w:r>
      <w:r>
        <w:rPr>
          <w:rFonts w:hint="eastAsia" w:ascii="仿宋_GB2312" w:hAnsi="仿宋_GB2312" w:eastAsia="仿宋_GB2312" w:cs="仿宋_GB2312"/>
          <w:color w:val="000000"/>
          <w:kern w:val="0"/>
          <w:sz w:val="31"/>
          <w:szCs w:val="31"/>
          <w:lang w:val="en-US" w:eastAsia="zh-CN" w:bidi="ar"/>
        </w:rPr>
        <w:t>11746</w:t>
      </w:r>
      <w:r>
        <w:rPr>
          <w:rFonts w:hint="default" w:ascii="仿宋_GB2312" w:hAnsi="仿宋_GB2312" w:eastAsia="仿宋_GB2312" w:cs="仿宋_GB2312"/>
          <w:color w:val="000000"/>
          <w:kern w:val="0"/>
          <w:sz w:val="31"/>
          <w:szCs w:val="31"/>
          <w:lang w:val="en-US" w:eastAsia="zh-CN" w:bidi="ar"/>
        </w:rPr>
        <w:t>@zjhu.edu.cn </w:t>
      </w:r>
      <w:r>
        <w:rPr>
          <w:rFonts w:hint="eastAsia" w:ascii="仿宋_GB2312" w:hAnsi="仿宋_GB2312" w:eastAsia="仿宋_GB2312" w:cs="仿宋_GB2312"/>
          <w:color w:val="000000"/>
          <w:kern w:val="0"/>
          <w:sz w:val="31"/>
          <w:szCs w:val="31"/>
          <w:lang w:val="en-US" w:eastAsia="zh-CN" w:bidi="ar"/>
        </w:rPr>
        <w:t>.</w:t>
      </w:r>
      <w:r>
        <w:rPr>
          <w:rFonts w:hint="default" w:ascii="仿宋_GB2312" w:hAnsi="仿宋_GB2312" w:eastAsia="仿宋_GB2312" w:cs="仿宋_GB2312"/>
          <w:color w:val="000000"/>
          <w:kern w:val="0"/>
          <w:sz w:val="31"/>
          <w:szCs w:val="31"/>
          <w:lang w:val="en-US" w:eastAsia="zh-CN" w:bidi="ar"/>
        </w:rPr>
        <w:t xml:space="preserve"> </w:t>
      </w:r>
    </w:p>
    <w:p w14:paraId="1F919E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default" w:ascii="仿宋_GB2312" w:hAnsi="仿宋_GB2312" w:eastAsia="仿宋_GB2312" w:cs="仿宋_GB2312"/>
          <w:color w:val="000000"/>
          <w:kern w:val="0"/>
          <w:sz w:val="31"/>
          <w:szCs w:val="31"/>
          <w:lang w:val="en-US" w:eastAsia="zh-CN" w:bidi="ar"/>
        </w:rPr>
      </w:pPr>
    </w:p>
    <w:p w14:paraId="4D96B5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default"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 xml:space="preserve">                                                 </w:t>
      </w:r>
    </w:p>
    <w:p w14:paraId="3EB0BD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eastAsia" w:ascii="仿宋_GB2312" w:hAnsi="仿宋_GB2312" w:eastAsia="仿宋_GB2312" w:cs="仿宋_GB2312"/>
          <w:color w:val="000000"/>
          <w:kern w:val="0"/>
          <w:sz w:val="31"/>
          <w:szCs w:val="31"/>
          <w:lang w:val="en-US" w:eastAsia="zh-CN" w:bidi="ar"/>
        </w:rPr>
      </w:pPr>
      <w:r>
        <w:rPr>
          <w:rFonts w:hint="default" w:ascii="仿宋_GB2312" w:hAnsi="仿宋_GB2312" w:eastAsia="仿宋_GB2312" w:cs="仿宋_GB2312"/>
          <w:color w:val="000000"/>
          <w:kern w:val="0"/>
          <w:sz w:val="31"/>
          <w:szCs w:val="31"/>
          <w:lang w:val="en-US" w:eastAsia="zh-CN" w:bidi="ar"/>
        </w:rPr>
        <w:t xml:space="preserve">  </w:t>
      </w:r>
    </w:p>
    <w:p w14:paraId="5FF715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34" w:lineRule="atLeast"/>
        <w:ind w:left="0" w:right="0" w:firstLine="0"/>
        <w:jc w:val="both"/>
        <w:rPr>
          <w:rFonts w:hint="eastAsia" w:ascii="仿宋_GB2312" w:hAnsi="仿宋_GB2312" w:eastAsia="仿宋_GB2312" w:cs="仿宋_GB2312"/>
          <w:color w:val="000000"/>
          <w:kern w:val="0"/>
          <w:sz w:val="31"/>
          <w:szCs w:val="31"/>
          <w:lang w:val="en-US" w:eastAsia="zh-CN" w:bidi="ar"/>
        </w:rPr>
      </w:pPr>
    </w:p>
    <w:p w14:paraId="4F8A5F3B">
      <w:pPr>
        <w:keepNext w:val="0"/>
        <w:keepLines w:val="0"/>
        <w:widowControl/>
        <w:suppressLineNumbers w:val="0"/>
        <w:jc w:val="left"/>
        <w:rPr>
          <w:highlight w:val="yellow"/>
        </w:rPr>
      </w:pPr>
    </w:p>
    <w:p w14:paraId="42E7C39D">
      <w:pPr>
        <w:keepNext w:val="0"/>
        <w:keepLines w:val="0"/>
        <w:widowControl/>
        <w:suppressLineNumbers w:val="0"/>
        <w:jc w:val="both"/>
        <w:rPr>
          <w:rFonts w:hint="default" w:ascii="仿宋_GB2312" w:hAnsi="仿宋_GB2312" w:eastAsia="仿宋_GB2312" w:cs="仿宋_GB2312"/>
          <w:color w:val="000000"/>
          <w:kern w:val="0"/>
          <w:sz w:val="31"/>
          <w:szCs w:val="31"/>
          <w:highlight w:val="yellow"/>
          <w:lang w:val="en-US" w:eastAsia="zh-CN" w:bidi="ar"/>
        </w:rPr>
      </w:pPr>
    </w:p>
    <w:p w14:paraId="14CA15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300" w:right="0" w:firstLine="482"/>
        <w:rPr>
          <w:rFonts w:hint="default"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 xml:space="preserve">                                 2025年9月28日</w:t>
      </w:r>
    </w:p>
    <w:p w14:paraId="7AFDEB85">
      <w:pPr>
        <w:keepNext w:val="0"/>
        <w:keepLines w:val="0"/>
        <w:widowControl/>
        <w:suppressLineNumbers w:val="0"/>
        <w:jc w:val="both"/>
        <w:rPr>
          <w:rFonts w:hint="default" w:ascii="仿宋_GB2312" w:hAnsi="仿宋_GB2312" w:eastAsia="仿宋_GB2312" w:cs="仿宋_GB2312"/>
          <w:color w:val="000000"/>
          <w:kern w:val="0"/>
          <w:sz w:val="31"/>
          <w:szCs w:val="31"/>
          <w:lang w:val="en-US" w:eastAsia="zh-CN" w:bidi="ar"/>
        </w:rPr>
      </w:pPr>
    </w:p>
    <w:p w14:paraId="54A1297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b w:val="0"/>
          <w:bCs w:val="0"/>
          <w:sz w:val="28"/>
          <w:szCs w:val="28"/>
          <w:highlight w:val="none"/>
          <w:lang w:val="en-US" w:eastAsia="zh-CN"/>
        </w:rPr>
      </w:pPr>
    </w:p>
    <w:p w14:paraId="45775B0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1NzY2ZGQ3M2QxMzA2YzIzMzY4OGYyMzJmMmRmZGYifQ=="/>
  </w:docVars>
  <w:rsids>
    <w:rsidRoot w:val="00000000"/>
    <w:rsid w:val="01E76989"/>
    <w:rsid w:val="185A00A9"/>
    <w:rsid w:val="21067D76"/>
    <w:rsid w:val="262D68B7"/>
    <w:rsid w:val="26606F8D"/>
    <w:rsid w:val="2DCB2250"/>
    <w:rsid w:val="37DB4288"/>
    <w:rsid w:val="3E8C26C8"/>
    <w:rsid w:val="4082522F"/>
    <w:rsid w:val="416D0165"/>
    <w:rsid w:val="47252FBB"/>
    <w:rsid w:val="4AFD3FE5"/>
    <w:rsid w:val="4E8E18DC"/>
    <w:rsid w:val="5F5E7AB5"/>
    <w:rsid w:val="662A5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470</Words>
  <Characters>510</Characters>
  <Lines>0</Lines>
  <Paragraphs>0</Paragraphs>
  <TotalTime>1</TotalTime>
  <ScaleCrop>false</ScaleCrop>
  <LinksUpToDate>false</LinksUpToDate>
  <CharactersWithSpaces>612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2025-09-28T02:49:00Z</dcterms:created>
  <dc:creator>Administrator</dc:creator>
  <cp:lastModifiedBy>Administrator</cp:lastModifiedBy>
  <dcterms:modified xsi:type="dcterms:W3CDTF">2025-09-28T07:15:01Z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eyJoZGlkIjoiZDFmMmMzY2MzYzc2YjgwMWY3MDhmMjc5N2FmMTc0ZDIifQ==</vt:lpwstr>
  </property>
  <property fmtid="{D5CDD505-2E9C-101B-9397-08002B2CF9AE}" pid="4" name="ICV">
    <vt:lpwstr>4F346F3138B948848ABFFDF5C8B11848</vt:lpwstr>
  </property>
</Properties>
</file>